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0173" w14:textId="77777777" w:rsidR="009122E9" w:rsidRPr="009122E9" w:rsidRDefault="009122E9" w:rsidP="009122E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9122E9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Снежные горки у дороги опасны!</w:t>
      </w:r>
    </w:p>
    <w:p w14:paraId="24959037" w14:textId="77777777" w:rsidR="009122E9" w:rsidRDefault="009122E9" w:rsidP="009122E9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9A9A9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9A9A9A"/>
          <w:sz w:val="21"/>
          <w:szCs w:val="21"/>
          <w:bdr w:val="none" w:sz="0" w:space="0" w:color="auto" w:frame="1"/>
          <w:lang w:eastAsia="ru-RU"/>
        </w:rPr>
        <w:t> </w:t>
      </w:r>
    </w:p>
    <w:p w14:paraId="18CA55FD" w14:textId="77777777" w:rsidR="009122E9" w:rsidRPr="009122E9" w:rsidRDefault="009122E9" w:rsidP="009122E9">
      <w:pPr>
        <w:pStyle w:val="a3"/>
        <w:rPr>
          <w:rFonts w:ascii="Times New Roman" w:hAnsi="Times New Roman" w:cs="Times New Roman"/>
          <w:color w:val="9A9A9A"/>
          <w:sz w:val="28"/>
          <w:szCs w:val="28"/>
          <w:lang w:eastAsia="ru-RU"/>
        </w:rPr>
      </w:pPr>
      <w:r w:rsidRPr="009122E9">
        <w:rPr>
          <w:rFonts w:ascii="Times New Roman" w:hAnsi="Times New Roman" w:cs="Times New Roman"/>
          <w:sz w:val="28"/>
          <w:szCs w:val="28"/>
          <w:lang w:eastAsia="ru-RU"/>
        </w:rPr>
        <w:t>В зимний период дети большую часть времени проводят на улице, катаясь на коньках, на лыжах, со снежных горок. Однако такое, казалось бы, безобидное развлечение вызывает серьёзные опасения, ведь в большинстве случаев горки расположены вблизи дорог либо с выездом на них.</w:t>
      </w:r>
    </w:p>
    <w:p w14:paraId="255193BE" w14:textId="77777777" w:rsidR="009122E9" w:rsidRPr="009122E9" w:rsidRDefault="009122E9" w:rsidP="009122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122E9">
        <w:rPr>
          <w:rFonts w:ascii="Times New Roman" w:hAnsi="Times New Roman" w:cs="Times New Roman"/>
          <w:sz w:val="28"/>
          <w:szCs w:val="28"/>
          <w:lang w:eastAsia="ru-RU"/>
        </w:rPr>
        <w:t>Обращаем внимание родителей, что съезд детей с подобных «горок», вызывает риск попадания детей под колёса проезжающих по проезжей части дороги транспортных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59DA8C7" w14:textId="77777777" w:rsidR="009122E9" w:rsidRPr="00C9669B" w:rsidRDefault="009122E9" w:rsidP="009122E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EF0004"/>
          <w:sz w:val="28"/>
          <w:szCs w:val="28"/>
          <w:lang w:eastAsia="ru-RU"/>
        </w:rPr>
      </w:pPr>
    </w:p>
    <w:p w14:paraId="4C60C271" w14:textId="77777777" w:rsidR="009122E9" w:rsidRPr="00C9669B" w:rsidRDefault="009122E9" w:rsidP="009122E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EF0004"/>
          <w:sz w:val="28"/>
          <w:szCs w:val="28"/>
          <w:lang w:eastAsia="ru-RU"/>
        </w:rPr>
      </w:pPr>
      <w:r w:rsidRPr="00C9669B">
        <w:rPr>
          <w:rFonts w:ascii="Times New Roman" w:eastAsia="Times New Roman" w:hAnsi="Times New Roman" w:cs="Times New Roman"/>
          <w:noProof/>
          <w:color w:val="294A7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1884201" wp14:editId="43591D58">
            <wp:simplePos x="0" y="0"/>
            <wp:positionH relativeFrom="column">
              <wp:posOffset>13114</wp:posOffset>
            </wp:positionH>
            <wp:positionV relativeFrom="paragraph">
              <wp:posOffset>491490</wp:posOffset>
            </wp:positionV>
            <wp:extent cx="6072505" cy="4561840"/>
            <wp:effectExtent l="0" t="0" r="4445" b="0"/>
            <wp:wrapTight wrapText="bothSides">
              <wp:wrapPolygon edited="0">
                <wp:start x="0" y="0"/>
                <wp:lineTo x="0" y="21468"/>
                <wp:lineTo x="21548" y="21468"/>
                <wp:lineTo x="21548" y="0"/>
                <wp:lineTo x="0" y="0"/>
              </wp:wrapPolygon>
            </wp:wrapTight>
            <wp:docPr id="1" name="Рисунок 1" descr="https://xn-----7kcocdvihg7baygeffm.xn--p1ai/wp-content/uploads/2022/01/pamyatka_209sad_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-7kcocdvihg7baygeffm.xn--p1ai/wp-content/uploads/2022/01/pamyatka_209sad_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4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669B">
        <w:rPr>
          <w:rFonts w:ascii="Times New Roman" w:eastAsia="Times New Roman" w:hAnsi="Times New Roman" w:cs="Times New Roman"/>
          <w:b/>
          <w:bCs/>
          <w:color w:val="EF0004"/>
          <w:sz w:val="28"/>
          <w:szCs w:val="28"/>
          <w:lang w:eastAsia="ru-RU"/>
        </w:rPr>
        <w:t>Внимательно относитесь к выбору горки и средств для катания.</w:t>
      </w:r>
      <w:r w:rsidRPr="00C9669B">
        <w:rPr>
          <w:rFonts w:ascii="Times New Roman" w:eastAsia="Times New Roman" w:hAnsi="Times New Roman" w:cs="Times New Roman"/>
          <w:b/>
          <w:bCs/>
          <w:color w:val="EF0004"/>
          <w:sz w:val="28"/>
          <w:szCs w:val="28"/>
          <w:lang w:eastAsia="ru-RU"/>
        </w:rPr>
        <w:br/>
        <w:t>Горка – место повышенной опасности!</w:t>
      </w:r>
    </w:p>
    <w:p w14:paraId="37105553" w14:textId="77777777" w:rsidR="009122E9" w:rsidRPr="009122E9" w:rsidRDefault="009122E9" w:rsidP="009122E9">
      <w:pPr>
        <w:shd w:val="clear" w:color="auto" w:fill="FFFFFF"/>
        <w:spacing w:after="240" w:line="315" w:lineRule="atLeast"/>
        <w:ind w:left="36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08A616B1" w14:textId="77777777" w:rsidR="009122E9" w:rsidRPr="00C9669B" w:rsidRDefault="009122E9" w:rsidP="009122E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i/>
          <w:iCs/>
          <w:color w:val="F50206"/>
          <w:sz w:val="32"/>
          <w:szCs w:val="32"/>
          <w:lang w:eastAsia="ru-RU"/>
        </w:rPr>
      </w:pPr>
      <w:r w:rsidRPr="00C9669B">
        <w:rPr>
          <w:rFonts w:ascii="Times New Roman" w:eastAsia="Times New Roman" w:hAnsi="Times New Roman" w:cs="Times New Roman"/>
          <w:b/>
          <w:bCs/>
          <w:color w:val="F50206"/>
          <w:sz w:val="32"/>
          <w:szCs w:val="32"/>
          <w:lang w:eastAsia="ru-RU"/>
        </w:rPr>
        <w:t>Родители!</w:t>
      </w:r>
      <w:r w:rsidRPr="00C9669B">
        <w:rPr>
          <w:rFonts w:ascii="Times New Roman" w:eastAsia="Times New Roman" w:hAnsi="Times New Roman" w:cs="Times New Roman"/>
          <w:color w:val="F50206"/>
          <w:sz w:val="32"/>
          <w:szCs w:val="32"/>
          <w:lang w:eastAsia="ru-RU"/>
        </w:rPr>
        <w:t> </w:t>
      </w:r>
      <w:r w:rsidRPr="00C9669B">
        <w:rPr>
          <w:rFonts w:ascii="Times New Roman" w:eastAsia="Times New Roman" w:hAnsi="Times New Roman" w:cs="Times New Roman"/>
          <w:i/>
          <w:iCs/>
          <w:color w:val="F50206"/>
          <w:sz w:val="32"/>
          <w:szCs w:val="32"/>
          <w:lang w:eastAsia="ru-RU"/>
        </w:rPr>
        <w:t>Научите детей нескольким важным правилам поведения на горке и сами строго соблюдайте требования безопасности.</w:t>
      </w:r>
      <w:r w:rsidRPr="00C9669B">
        <w:rPr>
          <w:rFonts w:ascii="Times New Roman" w:eastAsia="Times New Roman" w:hAnsi="Times New Roman" w:cs="Times New Roman"/>
          <w:color w:val="F50206"/>
          <w:sz w:val="32"/>
          <w:szCs w:val="32"/>
          <w:lang w:eastAsia="ru-RU"/>
        </w:rPr>
        <w:br/>
      </w:r>
      <w:r w:rsidRPr="00C9669B">
        <w:rPr>
          <w:rFonts w:ascii="Times New Roman" w:eastAsia="Times New Roman" w:hAnsi="Times New Roman" w:cs="Times New Roman"/>
          <w:i/>
          <w:iCs/>
          <w:color w:val="F50206"/>
          <w:sz w:val="32"/>
          <w:szCs w:val="32"/>
          <w:lang w:eastAsia="ru-RU"/>
        </w:rPr>
        <w:t>Поэтому, чтобы сделать свой отдых приятным, а спуск на тюбинге безопасным, необходимо:</w:t>
      </w:r>
    </w:p>
    <w:p w14:paraId="66C126FE" w14:textId="77777777" w:rsidR="009122E9" w:rsidRPr="00E75E4B" w:rsidRDefault="00E141EE" w:rsidP="009122E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50206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C9669B">
        <w:rPr>
          <w:rFonts w:ascii="Times New Roman" w:eastAsia="Times New Roman" w:hAnsi="Times New Roman" w:cs="Times New Roman"/>
          <w:i/>
          <w:iCs/>
          <w:color w:val="F50206"/>
          <w:sz w:val="28"/>
          <w:szCs w:val="28"/>
          <w:lang w:eastAsia="ru-RU"/>
        </w:rPr>
        <w:t xml:space="preserve">                              </w:t>
      </w:r>
      <w:r w:rsidR="009122E9"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 только на специально подготовленных трассах со снежной поверхностью.</w:t>
      </w:r>
    </w:p>
    <w:p w14:paraId="1B01BBF0" w14:textId="77777777" w:rsidR="009122E9" w:rsidRPr="00E75E4B" w:rsidRDefault="009122E9" w:rsidP="00912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14:paraId="2C939B9D" w14:textId="77777777" w:rsidR="009122E9" w:rsidRPr="00E75E4B" w:rsidRDefault="009122E9" w:rsidP="00912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кататься с горок с трамплинами — при приземлении ватрушка сильно пружинит.</w:t>
      </w:r>
    </w:p>
    <w:p w14:paraId="35C59D11" w14:textId="77777777" w:rsidR="009122E9" w:rsidRPr="00E75E4B" w:rsidRDefault="009122E9" w:rsidP="00912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14:paraId="79277681" w14:textId="77777777" w:rsidR="009122E9" w:rsidRPr="00E75E4B" w:rsidRDefault="009122E9" w:rsidP="00912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14:paraId="79FA3130" w14:textId="77777777" w:rsidR="009122E9" w:rsidRPr="00E75E4B" w:rsidRDefault="009122E9" w:rsidP="00912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катайтесь на тюбинге в состоянии алкогольного опьянения.</w:t>
      </w:r>
    </w:p>
    <w:p w14:paraId="0E3E083C" w14:textId="77777777" w:rsidR="009122E9" w:rsidRPr="00E75E4B" w:rsidRDefault="009122E9" w:rsidP="00912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 на санках-ватрушках следует сидя. Не пытайтесь кататься на «ватрушке» стоя или прыгая как на батуте.</w:t>
      </w:r>
    </w:p>
    <w:p w14:paraId="7CCE9AC5" w14:textId="77777777" w:rsidR="009122E9" w:rsidRPr="00E75E4B" w:rsidRDefault="009122E9" w:rsidP="00912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кататься на тюбинге вдвоем с ребенком — невозможно контролировать ситуацию одной рукой удерживая ребенка, а другой, держась за ватрушку.</w:t>
      </w:r>
    </w:p>
    <w:p w14:paraId="1D146184" w14:textId="77777777" w:rsidR="009122E9" w:rsidRPr="00E75E4B" w:rsidRDefault="009122E9" w:rsidP="00912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привязывайте надувные санки к транспортным средствам: снегокатам, квадроциклам, автомобилям и т.д.</w:t>
      </w:r>
    </w:p>
    <w:p w14:paraId="31EDD8CD" w14:textId="331F2A38" w:rsidR="009122E9" w:rsidRPr="009122E9" w:rsidRDefault="009122E9" w:rsidP="009122E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EA0008"/>
          <w:sz w:val="28"/>
          <w:szCs w:val="28"/>
          <w:lang w:eastAsia="ru-RU"/>
        </w:rPr>
      </w:pPr>
      <w:r w:rsidRPr="009122E9">
        <w:rPr>
          <w:rFonts w:ascii="Times New Roman" w:eastAsia="Times New Roman" w:hAnsi="Times New Roman" w:cs="Times New Roman"/>
          <w:b/>
          <w:bCs/>
          <w:color w:val="EA0008"/>
          <w:sz w:val="28"/>
          <w:szCs w:val="28"/>
          <w:lang w:eastAsia="ru-RU"/>
        </w:rPr>
        <w:t>Уважаемые родители!</w:t>
      </w:r>
      <w:r w:rsidRPr="009122E9">
        <w:rPr>
          <w:rFonts w:ascii="Times New Roman" w:eastAsia="Times New Roman" w:hAnsi="Times New Roman" w:cs="Times New Roman"/>
          <w:b/>
          <w:bCs/>
          <w:color w:val="EA0008"/>
          <w:sz w:val="28"/>
          <w:szCs w:val="28"/>
          <w:lang w:eastAsia="ru-RU"/>
        </w:rPr>
        <w:br/>
        <w:t>Не оставляйте детей без присмотра!</w:t>
      </w:r>
      <w:r w:rsidRPr="009122E9">
        <w:rPr>
          <w:rFonts w:ascii="Times New Roman" w:eastAsia="Times New Roman" w:hAnsi="Times New Roman" w:cs="Times New Roman"/>
          <w:b/>
          <w:bCs/>
          <w:color w:val="EA0008"/>
          <w:sz w:val="28"/>
          <w:szCs w:val="28"/>
          <w:lang w:eastAsia="ru-RU"/>
        </w:rPr>
        <w:br/>
        <w:t>Соблюдайте несложные правила катания с горок, и вы обезопасите себя</w:t>
      </w:r>
      <w:r w:rsidRPr="009122E9">
        <w:rPr>
          <w:rFonts w:ascii="Times New Roman" w:eastAsia="Times New Roman" w:hAnsi="Times New Roman" w:cs="Times New Roman"/>
          <w:b/>
          <w:bCs/>
          <w:color w:val="EA0008"/>
          <w:sz w:val="28"/>
          <w:szCs w:val="28"/>
          <w:lang w:eastAsia="ru-RU"/>
        </w:rPr>
        <w:br/>
        <w:t>и окружающих от возможных травм и повреждений.</w:t>
      </w:r>
      <w:r w:rsidRPr="009122E9">
        <w:rPr>
          <w:rFonts w:ascii="Times New Roman" w:eastAsia="Times New Roman" w:hAnsi="Times New Roman" w:cs="Times New Roman"/>
          <w:b/>
          <w:bCs/>
          <w:color w:val="EA0008"/>
          <w:sz w:val="28"/>
          <w:szCs w:val="28"/>
          <w:lang w:eastAsia="ru-RU"/>
        </w:rPr>
        <w:br/>
        <w:t>Пусть зимние забавы приносят только удовольствие и заряжают</w:t>
      </w:r>
      <w:r w:rsidRPr="009122E9">
        <w:rPr>
          <w:rFonts w:ascii="Times New Roman" w:eastAsia="Times New Roman" w:hAnsi="Times New Roman" w:cs="Times New Roman"/>
          <w:b/>
          <w:bCs/>
          <w:color w:val="EA0008"/>
          <w:sz w:val="28"/>
          <w:szCs w:val="28"/>
          <w:lang w:eastAsia="ru-RU"/>
        </w:rPr>
        <w:br/>
        <w:t>позитивным настроением.</w:t>
      </w:r>
    </w:p>
    <w:p w14:paraId="0CA2EDC4" w14:textId="4DA36548" w:rsidR="00557AB3" w:rsidRPr="009122E9" w:rsidRDefault="00E75E4B" w:rsidP="009122E9">
      <w:pPr>
        <w:shd w:val="clear" w:color="auto" w:fill="FFFFFF"/>
        <w:spacing w:line="315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2E9">
        <w:rPr>
          <w:rFonts w:ascii="Arial" w:eastAsia="Times New Roman" w:hAnsi="Arial" w:cs="Arial"/>
          <w:noProof/>
          <w:color w:val="6081A7"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4CC791E8" wp14:editId="46A67D7A">
            <wp:simplePos x="0" y="0"/>
            <wp:positionH relativeFrom="page">
              <wp:posOffset>2000250</wp:posOffset>
            </wp:positionH>
            <wp:positionV relativeFrom="paragraph">
              <wp:posOffset>187325</wp:posOffset>
            </wp:positionV>
            <wp:extent cx="3800475" cy="2834005"/>
            <wp:effectExtent l="0" t="0" r="9525" b="4445"/>
            <wp:wrapTight wrapText="bothSides">
              <wp:wrapPolygon edited="0">
                <wp:start x="0" y="0"/>
                <wp:lineTo x="0" y="21489"/>
                <wp:lineTo x="21546" y="21489"/>
                <wp:lineTo x="21546" y="0"/>
                <wp:lineTo x="0" y="0"/>
              </wp:wrapPolygon>
            </wp:wrapTight>
            <wp:docPr id="2" name="Рисунок 2" descr="https://xn-----7kcocdvihg7baygeffm.xn--p1ai/wp-content/uploads/2022/01/pamyatka_209sad_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-7kcocdvihg7baygeffm.xn--p1ai/wp-content/uploads/2022/01/pamyatka_209sad_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7AB3" w:rsidRPr="0091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F1DB5"/>
    <w:multiLevelType w:val="multilevel"/>
    <w:tmpl w:val="D9D6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62BCB"/>
    <w:multiLevelType w:val="multilevel"/>
    <w:tmpl w:val="8C34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0467790">
    <w:abstractNumId w:val="0"/>
  </w:num>
  <w:num w:numId="2" w16cid:durableId="76207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0A"/>
    <w:rsid w:val="0013410A"/>
    <w:rsid w:val="0033023F"/>
    <w:rsid w:val="00557AB3"/>
    <w:rsid w:val="009122E9"/>
    <w:rsid w:val="00C9669B"/>
    <w:rsid w:val="00E141EE"/>
    <w:rsid w:val="00E7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A43"/>
  <w15:chartTrackingRefBased/>
  <w15:docId w15:val="{EB4D7FF7-8D29-410B-9FC5-4EDEF001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92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1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&#1076;&#1077;&#1090;&#1089;&#1082;&#1080;&#1081;-&#1089;&#1072;&#1076;-&#1088;&#1086;&#1089;&#1090;&#1086;&#1082;.&#1088;&#1092;/wp-content/uploads/2022/01/pamyatka_209sad_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76;&#1077;&#1090;&#1089;&#1082;&#1080;&#1081;-&#1089;&#1072;&#1076;-&#1088;&#1086;&#1089;&#1090;&#1086;&#1082;.&#1088;&#1092;/wp-content/uploads/2022/01/pamyatka_209sad_5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Admin</cp:lastModifiedBy>
  <cp:revision>6</cp:revision>
  <dcterms:created xsi:type="dcterms:W3CDTF">2025-01-20T18:02:00Z</dcterms:created>
  <dcterms:modified xsi:type="dcterms:W3CDTF">2025-01-21T03:49:00Z</dcterms:modified>
</cp:coreProperties>
</file>